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CE5" w:rsidRPr="003264E7" w:rsidRDefault="005D7CE5" w:rsidP="005D7CE5">
      <w:pPr>
        <w:pStyle w:val="NoSpacing"/>
        <w:spacing w:line="360" w:lineRule="auto"/>
        <w:jc w:val="center"/>
        <w:rPr>
          <w:b/>
          <w:sz w:val="28"/>
        </w:rPr>
      </w:pPr>
      <w:r w:rsidRPr="003264E7">
        <w:rPr>
          <w:b/>
          <w:sz w:val="28"/>
        </w:rPr>
        <w:t>NBDC Regional Stakeholders Dialogue</w:t>
      </w:r>
      <w:r w:rsidR="00BE03DB">
        <w:rPr>
          <w:b/>
          <w:sz w:val="28"/>
        </w:rPr>
        <w:br/>
      </w:r>
      <w:r w:rsidRPr="003264E7">
        <w:rPr>
          <w:b/>
          <w:sz w:val="28"/>
        </w:rPr>
        <w:t>July 22-23, 2013</w:t>
      </w:r>
    </w:p>
    <w:p w:rsidR="00D23106" w:rsidRPr="00D23106" w:rsidRDefault="00D23106" w:rsidP="004D7C3F">
      <w:pPr>
        <w:pStyle w:val="NoSpacing"/>
        <w:spacing w:line="360" w:lineRule="auto"/>
        <w:jc w:val="both"/>
        <w:rPr>
          <w:b/>
          <w:sz w:val="26"/>
        </w:rPr>
      </w:pPr>
      <w:r w:rsidRPr="00D23106">
        <w:rPr>
          <w:b/>
          <w:sz w:val="26"/>
        </w:rPr>
        <w:t xml:space="preserve">Results of </w:t>
      </w:r>
      <w:proofErr w:type="spellStart"/>
      <w:r w:rsidRPr="00D23106">
        <w:rPr>
          <w:b/>
          <w:sz w:val="26"/>
        </w:rPr>
        <w:t>Oromia</w:t>
      </w:r>
      <w:bookmarkStart w:id="0" w:name="_GoBack"/>
      <w:bookmarkEnd w:id="0"/>
      <w:proofErr w:type="spellEnd"/>
      <w:r w:rsidRPr="00D23106">
        <w:rPr>
          <w:b/>
          <w:sz w:val="26"/>
        </w:rPr>
        <w:t xml:space="preserve"> group</w:t>
      </w:r>
      <w:r w:rsidR="00BE03DB">
        <w:rPr>
          <w:b/>
          <w:sz w:val="26"/>
        </w:rPr>
        <w:t xml:space="preserve"> discussion:</w:t>
      </w:r>
    </w:p>
    <w:p w:rsidR="00D23106" w:rsidRDefault="00D23106" w:rsidP="00D23106">
      <w:pPr>
        <w:pStyle w:val="NoSpacing"/>
        <w:numPr>
          <w:ilvl w:val="0"/>
          <w:numId w:val="27"/>
        </w:numPr>
        <w:spacing w:line="360" w:lineRule="auto"/>
        <w:jc w:val="both"/>
        <w:rPr>
          <w:sz w:val="26"/>
        </w:rPr>
      </w:pPr>
      <w:r>
        <w:rPr>
          <w:sz w:val="26"/>
        </w:rPr>
        <w:t>Key issues</w:t>
      </w:r>
    </w:p>
    <w:p w:rsidR="00D23106" w:rsidRDefault="00D23106" w:rsidP="00D23106">
      <w:pPr>
        <w:pStyle w:val="NoSpacing"/>
        <w:numPr>
          <w:ilvl w:val="0"/>
          <w:numId w:val="28"/>
        </w:numPr>
        <w:spacing w:line="360" w:lineRule="auto"/>
        <w:jc w:val="both"/>
        <w:rPr>
          <w:sz w:val="26"/>
        </w:rPr>
      </w:pPr>
      <w:r>
        <w:rPr>
          <w:sz w:val="26"/>
        </w:rPr>
        <w:t>Institutional</w:t>
      </w:r>
    </w:p>
    <w:p w:rsidR="00D23106" w:rsidRDefault="00D23106" w:rsidP="00D23106">
      <w:pPr>
        <w:pStyle w:val="NoSpacing"/>
        <w:numPr>
          <w:ilvl w:val="0"/>
          <w:numId w:val="28"/>
        </w:numPr>
        <w:spacing w:line="360" w:lineRule="auto"/>
        <w:jc w:val="both"/>
        <w:rPr>
          <w:sz w:val="26"/>
        </w:rPr>
      </w:pPr>
      <w:r>
        <w:rPr>
          <w:sz w:val="26"/>
        </w:rPr>
        <w:t>Practices</w:t>
      </w:r>
    </w:p>
    <w:p w:rsidR="00D23106" w:rsidRDefault="00D23106" w:rsidP="00D23106">
      <w:pPr>
        <w:pStyle w:val="NoSpacing"/>
        <w:numPr>
          <w:ilvl w:val="0"/>
          <w:numId w:val="28"/>
        </w:numPr>
        <w:spacing w:line="360" w:lineRule="auto"/>
        <w:jc w:val="both"/>
        <w:rPr>
          <w:sz w:val="26"/>
        </w:rPr>
      </w:pPr>
      <w:r>
        <w:rPr>
          <w:sz w:val="26"/>
        </w:rPr>
        <w:t>policy</w:t>
      </w:r>
    </w:p>
    <w:p w:rsidR="00D23106" w:rsidRDefault="00D23106" w:rsidP="00D23106">
      <w:pPr>
        <w:pStyle w:val="NoSpacing"/>
        <w:numPr>
          <w:ilvl w:val="0"/>
          <w:numId w:val="27"/>
        </w:numPr>
        <w:spacing w:line="360" w:lineRule="auto"/>
        <w:jc w:val="both"/>
        <w:rPr>
          <w:sz w:val="26"/>
        </w:rPr>
      </w:pPr>
      <w:r>
        <w:rPr>
          <w:sz w:val="26"/>
        </w:rPr>
        <w:t>Main activities</w:t>
      </w:r>
    </w:p>
    <w:p w:rsidR="00D23106" w:rsidRDefault="00D23106" w:rsidP="00D23106">
      <w:pPr>
        <w:pStyle w:val="NoSpacing"/>
        <w:numPr>
          <w:ilvl w:val="0"/>
          <w:numId w:val="29"/>
        </w:numPr>
        <w:spacing w:line="360" w:lineRule="auto"/>
        <w:jc w:val="both"/>
        <w:rPr>
          <w:sz w:val="26"/>
        </w:rPr>
      </w:pPr>
      <w:r>
        <w:rPr>
          <w:sz w:val="26"/>
        </w:rPr>
        <w:t>Water harvesting</w:t>
      </w:r>
    </w:p>
    <w:p w:rsidR="00D23106" w:rsidRDefault="00D23106" w:rsidP="00D23106">
      <w:pPr>
        <w:pStyle w:val="NoSpacing"/>
        <w:numPr>
          <w:ilvl w:val="0"/>
          <w:numId w:val="29"/>
        </w:numPr>
        <w:spacing w:line="360" w:lineRule="auto"/>
        <w:jc w:val="both"/>
        <w:rPr>
          <w:sz w:val="26"/>
        </w:rPr>
      </w:pPr>
      <w:r>
        <w:rPr>
          <w:sz w:val="26"/>
        </w:rPr>
        <w:t>Soil and water conservation</w:t>
      </w:r>
    </w:p>
    <w:p w:rsidR="00D23106" w:rsidRDefault="00D23106" w:rsidP="00D23106">
      <w:pPr>
        <w:pStyle w:val="NoSpacing"/>
        <w:numPr>
          <w:ilvl w:val="0"/>
          <w:numId w:val="29"/>
        </w:numPr>
        <w:spacing w:line="360" w:lineRule="auto"/>
        <w:jc w:val="both"/>
        <w:rPr>
          <w:sz w:val="26"/>
        </w:rPr>
      </w:pPr>
      <w:r>
        <w:rPr>
          <w:sz w:val="26"/>
        </w:rPr>
        <w:t>agro forestry</w:t>
      </w:r>
    </w:p>
    <w:p w:rsidR="00D23106" w:rsidRDefault="00D23106" w:rsidP="00D23106">
      <w:pPr>
        <w:pStyle w:val="NoSpacing"/>
        <w:numPr>
          <w:ilvl w:val="0"/>
          <w:numId w:val="27"/>
        </w:numPr>
        <w:spacing w:line="360" w:lineRule="auto"/>
        <w:jc w:val="both"/>
        <w:rPr>
          <w:sz w:val="26"/>
        </w:rPr>
      </w:pPr>
      <w:r>
        <w:rPr>
          <w:sz w:val="26"/>
        </w:rPr>
        <w:t>Challenges/gaps</w:t>
      </w:r>
    </w:p>
    <w:p w:rsidR="00D23106" w:rsidRDefault="00D23106" w:rsidP="00D23106">
      <w:pPr>
        <w:pStyle w:val="NoSpacing"/>
        <w:numPr>
          <w:ilvl w:val="0"/>
          <w:numId w:val="30"/>
        </w:numPr>
        <w:spacing w:line="360" w:lineRule="auto"/>
        <w:jc w:val="both"/>
        <w:rPr>
          <w:sz w:val="26"/>
        </w:rPr>
      </w:pPr>
      <w:r>
        <w:rPr>
          <w:sz w:val="26"/>
        </w:rPr>
        <w:t>Low community involvement</w:t>
      </w:r>
    </w:p>
    <w:p w:rsidR="00D23106" w:rsidRDefault="00D23106" w:rsidP="00D23106">
      <w:pPr>
        <w:pStyle w:val="NoSpacing"/>
        <w:numPr>
          <w:ilvl w:val="0"/>
          <w:numId w:val="30"/>
        </w:numPr>
        <w:spacing w:line="360" w:lineRule="auto"/>
        <w:jc w:val="both"/>
        <w:rPr>
          <w:sz w:val="26"/>
        </w:rPr>
      </w:pPr>
      <w:r>
        <w:rPr>
          <w:sz w:val="26"/>
        </w:rPr>
        <w:t>Lack of skilled manpower</w:t>
      </w:r>
    </w:p>
    <w:p w:rsidR="00D23106" w:rsidRDefault="00D23106" w:rsidP="00D23106">
      <w:pPr>
        <w:pStyle w:val="NoSpacing"/>
        <w:numPr>
          <w:ilvl w:val="0"/>
          <w:numId w:val="30"/>
        </w:numPr>
        <w:spacing w:line="360" w:lineRule="auto"/>
        <w:jc w:val="both"/>
        <w:rPr>
          <w:sz w:val="26"/>
        </w:rPr>
      </w:pPr>
      <w:r>
        <w:rPr>
          <w:sz w:val="26"/>
        </w:rPr>
        <w:t>Uncontrolled grazing</w:t>
      </w:r>
    </w:p>
    <w:p w:rsidR="00D23106" w:rsidRDefault="00B91FF7" w:rsidP="00D23106">
      <w:pPr>
        <w:pStyle w:val="NoSpacing"/>
        <w:numPr>
          <w:ilvl w:val="0"/>
          <w:numId w:val="30"/>
        </w:numPr>
        <w:spacing w:line="360" w:lineRule="auto"/>
        <w:jc w:val="both"/>
        <w:rPr>
          <w:sz w:val="26"/>
        </w:rPr>
      </w:pPr>
      <w:r>
        <w:rPr>
          <w:sz w:val="26"/>
        </w:rPr>
        <w:t>Lack of integration among institutions/actors</w:t>
      </w:r>
    </w:p>
    <w:p w:rsidR="00B91FF7" w:rsidRDefault="00B91FF7" w:rsidP="00D23106">
      <w:pPr>
        <w:pStyle w:val="NoSpacing"/>
        <w:numPr>
          <w:ilvl w:val="0"/>
          <w:numId w:val="30"/>
        </w:numPr>
        <w:spacing w:line="360" w:lineRule="auto"/>
        <w:jc w:val="both"/>
        <w:rPr>
          <w:sz w:val="26"/>
        </w:rPr>
      </w:pPr>
      <w:r>
        <w:rPr>
          <w:sz w:val="26"/>
        </w:rPr>
        <w:t>Blanket recommendations</w:t>
      </w:r>
    </w:p>
    <w:p w:rsidR="00B91FF7" w:rsidRDefault="00B91FF7" w:rsidP="00D23106">
      <w:pPr>
        <w:pStyle w:val="NoSpacing"/>
        <w:numPr>
          <w:ilvl w:val="0"/>
          <w:numId w:val="30"/>
        </w:numPr>
        <w:spacing w:line="360" w:lineRule="auto"/>
        <w:jc w:val="both"/>
        <w:rPr>
          <w:sz w:val="26"/>
        </w:rPr>
      </w:pPr>
      <w:r>
        <w:rPr>
          <w:sz w:val="26"/>
        </w:rPr>
        <w:t>Campaign work</w:t>
      </w:r>
    </w:p>
    <w:p w:rsidR="00B91FF7" w:rsidRDefault="00B91FF7" w:rsidP="00D23106">
      <w:pPr>
        <w:pStyle w:val="NoSpacing"/>
        <w:numPr>
          <w:ilvl w:val="0"/>
          <w:numId w:val="30"/>
        </w:numPr>
        <w:spacing w:line="360" w:lineRule="auto"/>
        <w:jc w:val="both"/>
        <w:rPr>
          <w:sz w:val="26"/>
        </w:rPr>
      </w:pPr>
      <w:r>
        <w:rPr>
          <w:sz w:val="26"/>
        </w:rPr>
        <w:t>Low awareness raising process</w:t>
      </w:r>
    </w:p>
    <w:p w:rsidR="00B91FF7" w:rsidRDefault="00B91FF7" w:rsidP="00D23106">
      <w:pPr>
        <w:pStyle w:val="NoSpacing"/>
        <w:numPr>
          <w:ilvl w:val="0"/>
          <w:numId w:val="30"/>
        </w:numPr>
        <w:spacing w:line="360" w:lineRule="auto"/>
        <w:jc w:val="both"/>
        <w:rPr>
          <w:sz w:val="26"/>
        </w:rPr>
      </w:pPr>
      <w:r>
        <w:rPr>
          <w:sz w:val="26"/>
        </w:rPr>
        <w:t>Crop management</w:t>
      </w:r>
    </w:p>
    <w:p w:rsidR="00D23106" w:rsidRDefault="00D23106" w:rsidP="00D23106">
      <w:pPr>
        <w:pStyle w:val="NoSpacing"/>
        <w:numPr>
          <w:ilvl w:val="0"/>
          <w:numId w:val="27"/>
        </w:numPr>
        <w:spacing w:line="360" w:lineRule="auto"/>
        <w:jc w:val="both"/>
        <w:rPr>
          <w:sz w:val="26"/>
        </w:rPr>
      </w:pPr>
      <w:r>
        <w:rPr>
          <w:sz w:val="26"/>
        </w:rPr>
        <w:t>Opportunities</w:t>
      </w:r>
    </w:p>
    <w:p w:rsidR="00B91FF7" w:rsidRDefault="00B91FF7" w:rsidP="00B91FF7">
      <w:pPr>
        <w:pStyle w:val="NoSpacing"/>
        <w:numPr>
          <w:ilvl w:val="0"/>
          <w:numId w:val="31"/>
        </w:numPr>
        <w:spacing w:line="360" w:lineRule="auto"/>
        <w:jc w:val="both"/>
        <w:rPr>
          <w:sz w:val="26"/>
        </w:rPr>
      </w:pPr>
      <w:r>
        <w:rPr>
          <w:sz w:val="26"/>
        </w:rPr>
        <w:t>Availability of land use policy in the region</w:t>
      </w:r>
    </w:p>
    <w:p w:rsidR="00B91FF7" w:rsidRDefault="00B91FF7" w:rsidP="00B91FF7">
      <w:pPr>
        <w:pStyle w:val="NoSpacing"/>
        <w:numPr>
          <w:ilvl w:val="0"/>
          <w:numId w:val="31"/>
        </w:numPr>
        <w:spacing w:line="360" w:lineRule="auto"/>
        <w:jc w:val="both"/>
        <w:rPr>
          <w:sz w:val="26"/>
        </w:rPr>
      </w:pPr>
      <w:r>
        <w:rPr>
          <w:sz w:val="26"/>
        </w:rPr>
        <w:t>Availability of sufficient land</w:t>
      </w:r>
    </w:p>
    <w:p w:rsidR="00B91FF7" w:rsidRDefault="00B91FF7" w:rsidP="00B91FF7">
      <w:pPr>
        <w:pStyle w:val="NoSpacing"/>
        <w:numPr>
          <w:ilvl w:val="0"/>
          <w:numId w:val="31"/>
        </w:numPr>
        <w:spacing w:line="360" w:lineRule="auto"/>
        <w:jc w:val="both"/>
        <w:rPr>
          <w:sz w:val="26"/>
        </w:rPr>
      </w:pPr>
      <w:r>
        <w:rPr>
          <w:sz w:val="26"/>
        </w:rPr>
        <w:t>Availability of sufficient rainfall</w:t>
      </w:r>
    </w:p>
    <w:p w:rsidR="00B91FF7" w:rsidRDefault="00B91FF7" w:rsidP="00B91FF7">
      <w:pPr>
        <w:pStyle w:val="NoSpacing"/>
        <w:numPr>
          <w:ilvl w:val="0"/>
          <w:numId w:val="31"/>
        </w:numPr>
        <w:spacing w:line="360" w:lineRule="auto"/>
        <w:jc w:val="both"/>
        <w:rPr>
          <w:sz w:val="26"/>
        </w:rPr>
      </w:pPr>
      <w:r>
        <w:rPr>
          <w:sz w:val="26"/>
        </w:rPr>
        <w:t>Availability of various actors</w:t>
      </w:r>
    </w:p>
    <w:p w:rsidR="00D23106" w:rsidRDefault="00D23106" w:rsidP="00D23106">
      <w:pPr>
        <w:pStyle w:val="NoSpacing"/>
        <w:numPr>
          <w:ilvl w:val="0"/>
          <w:numId w:val="27"/>
        </w:numPr>
        <w:spacing w:line="360" w:lineRule="auto"/>
        <w:jc w:val="both"/>
        <w:rPr>
          <w:sz w:val="26"/>
        </w:rPr>
      </w:pPr>
      <w:r>
        <w:rPr>
          <w:sz w:val="26"/>
        </w:rPr>
        <w:t>Key actors.</w:t>
      </w:r>
    </w:p>
    <w:p w:rsidR="00B91FF7" w:rsidRDefault="00B91FF7" w:rsidP="00B91FF7">
      <w:pPr>
        <w:pStyle w:val="NoSpacing"/>
        <w:numPr>
          <w:ilvl w:val="0"/>
          <w:numId w:val="32"/>
        </w:numPr>
        <w:spacing w:line="360" w:lineRule="auto"/>
        <w:jc w:val="both"/>
        <w:rPr>
          <w:sz w:val="26"/>
        </w:rPr>
      </w:pPr>
      <w:r>
        <w:rPr>
          <w:sz w:val="26"/>
        </w:rPr>
        <w:t>Universities</w:t>
      </w:r>
    </w:p>
    <w:p w:rsidR="00B91FF7" w:rsidRDefault="00B91FF7" w:rsidP="00B91FF7">
      <w:pPr>
        <w:pStyle w:val="NoSpacing"/>
        <w:numPr>
          <w:ilvl w:val="0"/>
          <w:numId w:val="32"/>
        </w:numPr>
        <w:spacing w:line="360" w:lineRule="auto"/>
        <w:jc w:val="both"/>
        <w:rPr>
          <w:sz w:val="26"/>
        </w:rPr>
      </w:pPr>
      <w:r>
        <w:rPr>
          <w:sz w:val="26"/>
        </w:rPr>
        <w:t>Research institutions</w:t>
      </w:r>
    </w:p>
    <w:p w:rsidR="00B91FF7" w:rsidRDefault="00B91FF7" w:rsidP="00B91FF7">
      <w:pPr>
        <w:pStyle w:val="NoSpacing"/>
        <w:numPr>
          <w:ilvl w:val="0"/>
          <w:numId w:val="32"/>
        </w:numPr>
        <w:spacing w:line="360" w:lineRule="auto"/>
        <w:jc w:val="both"/>
        <w:rPr>
          <w:sz w:val="26"/>
        </w:rPr>
      </w:pPr>
      <w:r>
        <w:rPr>
          <w:sz w:val="26"/>
        </w:rPr>
        <w:t>International and local NGOs</w:t>
      </w:r>
    </w:p>
    <w:p w:rsidR="00B91FF7" w:rsidRDefault="00B91FF7" w:rsidP="00B91FF7">
      <w:pPr>
        <w:pStyle w:val="NoSpacing"/>
        <w:numPr>
          <w:ilvl w:val="0"/>
          <w:numId w:val="32"/>
        </w:numPr>
        <w:spacing w:line="360" w:lineRule="auto"/>
        <w:jc w:val="both"/>
        <w:rPr>
          <w:sz w:val="26"/>
        </w:rPr>
      </w:pPr>
      <w:r>
        <w:rPr>
          <w:sz w:val="26"/>
        </w:rPr>
        <w:t>Government organizations</w:t>
      </w:r>
    </w:p>
    <w:sectPr w:rsidR="00B91FF7" w:rsidSect="00BE03DB">
      <w:pgSz w:w="12240" w:h="15840"/>
      <w:pgMar w:top="90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54C"/>
    <w:multiLevelType w:val="hybridMultilevel"/>
    <w:tmpl w:val="883E3DD0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3D538C2"/>
    <w:multiLevelType w:val="hybridMultilevel"/>
    <w:tmpl w:val="2D929D82"/>
    <w:lvl w:ilvl="0" w:tplc="41A8429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9433C9"/>
    <w:multiLevelType w:val="hybridMultilevel"/>
    <w:tmpl w:val="8C84049E"/>
    <w:lvl w:ilvl="0" w:tplc="CAFCBA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0786E"/>
    <w:multiLevelType w:val="hybridMultilevel"/>
    <w:tmpl w:val="DF0C7144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0D7E5841"/>
    <w:multiLevelType w:val="hybridMultilevel"/>
    <w:tmpl w:val="01FC74A0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5BE57DA"/>
    <w:multiLevelType w:val="hybridMultilevel"/>
    <w:tmpl w:val="7B4A28F6"/>
    <w:lvl w:ilvl="0" w:tplc="CFF0DA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5D2CAF"/>
    <w:multiLevelType w:val="hybridMultilevel"/>
    <w:tmpl w:val="D13C99AC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16EB7D6B"/>
    <w:multiLevelType w:val="hybridMultilevel"/>
    <w:tmpl w:val="A00C5E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887FFC"/>
    <w:multiLevelType w:val="hybridMultilevel"/>
    <w:tmpl w:val="867E087C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1DCD0862"/>
    <w:multiLevelType w:val="hybridMultilevel"/>
    <w:tmpl w:val="7B1A18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E985B4A"/>
    <w:multiLevelType w:val="hybridMultilevel"/>
    <w:tmpl w:val="12AA4C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B272C"/>
    <w:multiLevelType w:val="hybridMultilevel"/>
    <w:tmpl w:val="03FEA8E2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2579399B"/>
    <w:multiLevelType w:val="hybridMultilevel"/>
    <w:tmpl w:val="F62A5CCE"/>
    <w:lvl w:ilvl="0" w:tplc="E1D8C9B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5EB6A6A"/>
    <w:multiLevelType w:val="hybridMultilevel"/>
    <w:tmpl w:val="718CA99E"/>
    <w:lvl w:ilvl="0" w:tplc="04090005">
      <w:start w:val="1"/>
      <w:numFmt w:val="bullet"/>
      <w:lvlText w:val=""/>
      <w:lvlJc w:val="left"/>
      <w:pPr>
        <w:ind w:left="9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4">
    <w:nsid w:val="2A4C729F"/>
    <w:multiLevelType w:val="hybridMultilevel"/>
    <w:tmpl w:val="180E16CE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31570986"/>
    <w:multiLevelType w:val="hybridMultilevel"/>
    <w:tmpl w:val="28C0C5A6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319270D2"/>
    <w:multiLevelType w:val="multilevel"/>
    <w:tmpl w:val="E81E7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31A55187"/>
    <w:multiLevelType w:val="hybridMultilevel"/>
    <w:tmpl w:val="01A8C5C2"/>
    <w:lvl w:ilvl="0" w:tplc="CFF0DA3A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325B7B93"/>
    <w:multiLevelType w:val="hybridMultilevel"/>
    <w:tmpl w:val="8730DC1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9552928"/>
    <w:multiLevelType w:val="hybridMultilevel"/>
    <w:tmpl w:val="493E2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D87845"/>
    <w:multiLevelType w:val="hybridMultilevel"/>
    <w:tmpl w:val="CE4CB602"/>
    <w:lvl w:ilvl="0" w:tplc="0C28BBF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FA2292"/>
    <w:multiLevelType w:val="hybridMultilevel"/>
    <w:tmpl w:val="D9F2B7DC"/>
    <w:lvl w:ilvl="0" w:tplc="7B24930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AD7587"/>
    <w:multiLevelType w:val="hybridMultilevel"/>
    <w:tmpl w:val="3E4EA6E2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46B0212B"/>
    <w:multiLevelType w:val="hybridMultilevel"/>
    <w:tmpl w:val="3FDC3E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8A535EC"/>
    <w:multiLevelType w:val="hybridMultilevel"/>
    <w:tmpl w:val="9BD0E494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498E066C"/>
    <w:multiLevelType w:val="hybridMultilevel"/>
    <w:tmpl w:val="0598F08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4AE31A15"/>
    <w:multiLevelType w:val="hybridMultilevel"/>
    <w:tmpl w:val="8B4200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08D0538"/>
    <w:multiLevelType w:val="hybridMultilevel"/>
    <w:tmpl w:val="A198B9A4"/>
    <w:lvl w:ilvl="0" w:tplc="43521E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4DB0DE8"/>
    <w:multiLevelType w:val="hybridMultilevel"/>
    <w:tmpl w:val="B46895DE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55555C32"/>
    <w:multiLevelType w:val="hybridMultilevel"/>
    <w:tmpl w:val="8342F668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590A1608"/>
    <w:multiLevelType w:val="hybridMultilevel"/>
    <w:tmpl w:val="C93EF190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59A26E62"/>
    <w:multiLevelType w:val="hybridMultilevel"/>
    <w:tmpl w:val="EF50538E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5D0C6618"/>
    <w:multiLevelType w:val="hybridMultilevel"/>
    <w:tmpl w:val="FD9CCD7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4301BC"/>
    <w:multiLevelType w:val="hybridMultilevel"/>
    <w:tmpl w:val="E8906C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1B12E0"/>
    <w:multiLevelType w:val="hybridMultilevel"/>
    <w:tmpl w:val="12AA4C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AC6946"/>
    <w:multiLevelType w:val="hybridMultilevel"/>
    <w:tmpl w:val="BD700E6C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>
    <w:nsid w:val="6D871750"/>
    <w:multiLevelType w:val="hybridMultilevel"/>
    <w:tmpl w:val="106A0150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>
    <w:nsid w:val="700E2A72"/>
    <w:multiLevelType w:val="hybridMultilevel"/>
    <w:tmpl w:val="3488D2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1103E88"/>
    <w:multiLevelType w:val="hybridMultilevel"/>
    <w:tmpl w:val="38B835D2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73A26D01"/>
    <w:multiLevelType w:val="hybridMultilevel"/>
    <w:tmpl w:val="0EC0189A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>
    <w:nsid w:val="745B2060"/>
    <w:multiLevelType w:val="hybridMultilevel"/>
    <w:tmpl w:val="4496BD80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>
    <w:nsid w:val="749C4548"/>
    <w:multiLevelType w:val="hybridMultilevel"/>
    <w:tmpl w:val="77FA51C2"/>
    <w:lvl w:ilvl="0" w:tplc="9F8C525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5673DF8"/>
    <w:multiLevelType w:val="hybridMultilevel"/>
    <w:tmpl w:val="50E6107C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>
    <w:nsid w:val="7CBA3269"/>
    <w:multiLevelType w:val="hybridMultilevel"/>
    <w:tmpl w:val="F53CA7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27"/>
  </w:num>
  <w:num w:numId="4">
    <w:abstractNumId w:val="16"/>
  </w:num>
  <w:num w:numId="5">
    <w:abstractNumId w:val="17"/>
  </w:num>
  <w:num w:numId="6">
    <w:abstractNumId w:val="19"/>
  </w:num>
  <w:num w:numId="7">
    <w:abstractNumId w:val="18"/>
  </w:num>
  <w:num w:numId="8">
    <w:abstractNumId w:val="8"/>
  </w:num>
  <w:num w:numId="9">
    <w:abstractNumId w:val="1"/>
  </w:num>
  <w:num w:numId="10">
    <w:abstractNumId w:val="6"/>
  </w:num>
  <w:num w:numId="11">
    <w:abstractNumId w:val="36"/>
  </w:num>
  <w:num w:numId="12">
    <w:abstractNumId w:val="29"/>
  </w:num>
  <w:num w:numId="13">
    <w:abstractNumId w:val="12"/>
  </w:num>
  <w:num w:numId="14">
    <w:abstractNumId w:val="28"/>
  </w:num>
  <w:num w:numId="15">
    <w:abstractNumId w:val="42"/>
  </w:num>
  <w:num w:numId="16">
    <w:abstractNumId w:val="41"/>
  </w:num>
  <w:num w:numId="17">
    <w:abstractNumId w:val="35"/>
  </w:num>
  <w:num w:numId="18">
    <w:abstractNumId w:val="25"/>
  </w:num>
  <w:num w:numId="19">
    <w:abstractNumId w:val="22"/>
  </w:num>
  <w:num w:numId="20">
    <w:abstractNumId w:val="38"/>
  </w:num>
  <w:num w:numId="21">
    <w:abstractNumId w:val="4"/>
  </w:num>
  <w:num w:numId="22">
    <w:abstractNumId w:val="32"/>
  </w:num>
  <w:num w:numId="23">
    <w:abstractNumId w:val="10"/>
  </w:num>
  <w:num w:numId="24">
    <w:abstractNumId w:val="43"/>
  </w:num>
  <w:num w:numId="25">
    <w:abstractNumId w:val="20"/>
  </w:num>
  <w:num w:numId="26">
    <w:abstractNumId w:val="33"/>
  </w:num>
  <w:num w:numId="27">
    <w:abstractNumId w:val="34"/>
  </w:num>
  <w:num w:numId="28">
    <w:abstractNumId w:val="26"/>
  </w:num>
  <w:num w:numId="29">
    <w:abstractNumId w:val="7"/>
  </w:num>
  <w:num w:numId="30">
    <w:abstractNumId w:val="23"/>
  </w:num>
  <w:num w:numId="31">
    <w:abstractNumId w:val="37"/>
  </w:num>
  <w:num w:numId="32">
    <w:abstractNumId w:val="9"/>
  </w:num>
  <w:num w:numId="33">
    <w:abstractNumId w:val="21"/>
  </w:num>
  <w:num w:numId="34">
    <w:abstractNumId w:val="14"/>
  </w:num>
  <w:num w:numId="35">
    <w:abstractNumId w:val="11"/>
  </w:num>
  <w:num w:numId="36">
    <w:abstractNumId w:val="24"/>
  </w:num>
  <w:num w:numId="37">
    <w:abstractNumId w:val="30"/>
  </w:num>
  <w:num w:numId="38">
    <w:abstractNumId w:val="39"/>
  </w:num>
  <w:num w:numId="39">
    <w:abstractNumId w:val="3"/>
  </w:num>
  <w:num w:numId="40">
    <w:abstractNumId w:val="0"/>
  </w:num>
  <w:num w:numId="41">
    <w:abstractNumId w:val="31"/>
  </w:num>
  <w:num w:numId="42">
    <w:abstractNumId w:val="40"/>
  </w:num>
  <w:num w:numId="43">
    <w:abstractNumId w:val="15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CE5"/>
    <w:rsid w:val="0026354B"/>
    <w:rsid w:val="00282272"/>
    <w:rsid w:val="002B19DB"/>
    <w:rsid w:val="002D101A"/>
    <w:rsid w:val="003264E7"/>
    <w:rsid w:val="003F0CE0"/>
    <w:rsid w:val="00467423"/>
    <w:rsid w:val="004A23CC"/>
    <w:rsid w:val="004D7C3F"/>
    <w:rsid w:val="005159AB"/>
    <w:rsid w:val="00516E6A"/>
    <w:rsid w:val="005D7CE5"/>
    <w:rsid w:val="00610558"/>
    <w:rsid w:val="00663F43"/>
    <w:rsid w:val="006E29EC"/>
    <w:rsid w:val="006F142F"/>
    <w:rsid w:val="00735DDA"/>
    <w:rsid w:val="008F452B"/>
    <w:rsid w:val="009103BD"/>
    <w:rsid w:val="00921B64"/>
    <w:rsid w:val="009A576E"/>
    <w:rsid w:val="009B2F25"/>
    <w:rsid w:val="00A36445"/>
    <w:rsid w:val="00A80DBF"/>
    <w:rsid w:val="00B55DB1"/>
    <w:rsid w:val="00B91FF7"/>
    <w:rsid w:val="00BE03DB"/>
    <w:rsid w:val="00C42978"/>
    <w:rsid w:val="00C941A3"/>
    <w:rsid w:val="00D23106"/>
    <w:rsid w:val="00D65EFB"/>
    <w:rsid w:val="00D85F03"/>
    <w:rsid w:val="00D97C5E"/>
    <w:rsid w:val="00E4251D"/>
    <w:rsid w:val="00E70E28"/>
    <w:rsid w:val="00F0716B"/>
    <w:rsid w:val="00F2025B"/>
    <w:rsid w:val="00FA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8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9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7CE5"/>
    <w:pPr>
      <w:spacing w:before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8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9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7CE5"/>
    <w:pPr>
      <w:spacing w:before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aje</dc:creator>
  <cp:lastModifiedBy>Mulatu, Meron (ILRI)</cp:lastModifiedBy>
  <cp:revision>2</cp:revision>
  <dcterms:created xsi:type="dcterms:W3CDTF">2013-07-31T07:04:00Z</dcterms:created>
  <dcterms:modified xsi:type="dcterms:W3CDTF">2013-07-31T07:04:00Z</dcterms:modified>
</cp:coreProperties>
</file>